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A5" w:rsidRPr="00E26E07" w:rsidRDefault="00725ABB" w:rsidP="006A48C5">
      <w:pPr>
        <w:spacing w:after="0" w:line="240" w:lineRule="auto"/>
        <w:jc w:val="center"/>
        <w:rPr>
          <w:rFonts w:ascii="Bookman Old Style" w:hAnsi="Bookman Old Style"/>
        </w:rPr>
      </w:pPr>
      <w:r>
        <w:rPr>
          <w:rFonts w:ascii="Bookman Old Style" w:hAnsi="Bookman Old Style"/>
        </w:rPr>
        <w:t>Mr. Eric Bonnin</w:t>
      </w:r>
    </w:p>
    <w:p w:rsidR="00E26E07" w:rsidRPr="00E26E07" w:rsidRDefault="00E26E07" w:rsidP="006A48C5">
      <w:pPr>
        <w:spacing w:after="0" w:line="240" w:lineRule="auto"/>
        <w:jc w:val="center"/>
        <w:rPr>
          <w:rFonts w:ascii="Bookman Old Style" w:hAnsi="Bookman Old Style"/>
        </w:rPr>
      </w:pPr>
      <w:r w:rsidRPr="00E26E07">
        <w:rPr>
          <w:rFonts w:ascii="Bookman Old Style" w:hAnsi="Bookman Old Style"/>
        </w:rPr>
        <w:t>6</w:t>
      </w:r>
      <w:r w:rsidRPr="00E26E07">
        <w:rPr>
          <w:rFonts w:ascii="Bookman Old Style" w:hAnsi="Bookman Old Style"/>
          <w:vertAlign w:val="superscript"/>
        </w:rPr>
        <w:t>th</w:t>
      </w:r>
      <w:r w:rsidRPr="00E26E07">
        <w:rPr>
          <w:rFonts w:ascii="Bookman Old Style" w:hAnsi="Bookman Old Style"/>
        </w:rPr>
        <w:t xml:space="preserve"> Grade </w:t>
      </w:r>
      <w:r w:rsidR="00F53764">
        <w:rPr>
          <w:rFonts w:ascii="Bookman Old Style" w:hAnsi="Bookman Old Style"/>
        </w:rPr>
        <w:t>Math</w:t>
      </w:r>
      <w:r w:rsidR="00C07F8E">
        <w:rPr>
          <w:rFonts w:ascii="Bookman Old Style" w:hAnsi="Bookman Old Style"/>
        </w:rPr>
        <w:t xml:space="preserve"> </w:t>
      </w:r>
      <w:r w:rsidR="0022757C">
        <w:rPr>
          <w:rFonts w:ascii="Bookman Old Style" w:hAnsi="Bookman Old Style"/>
        </w:rPr>
        <w:t>/ Room 10</w:t>
      </w:r>
      <w:r w:rsidR="00725ABB">
        <w:rPr>
          <w:rFonts w:ascii="Bookman Old Style" w:hAnsi="Bookman Old Style"/>
        </w:rPr>
        <w:t>6</w:t>
      </w:r>
    </w:p>
    <w:p w:rsidR="00E26E07" w:rsidRPr="00E26E07" w:rsidRDefault="0022757C" w:rsidP="006A48C5">
      <w:pPr>
        <w:spacing w:after="0" w:line="240" w:lineRule="auto"/>
        <w:jc w:val="center"/>
        <w:rPr>
          <w:rFonts w:ascii="Bookman Old Style" w:hAnsi="Bookman Old Style"/>
        </w:rPr>
      </w:pPr>
      <w:r w:rsidRPr="00E26E07">
        <w:rPr>
          <w:rFonts w:ascii="Bookman Old Style" w:hAnsi="Bookman Old Style"/>
        </w:rPr>
        <w:t xml:space="preserve"> </w:t>
      </w:r>
      <w:r w:rsidR="00E26E07" w:rsidRPr="00E26E07">
        <w:rPr>
          <w:rFonts w:ascii="Bookman Old Style" w:hAnsi="Bookman Old Style"/>
        </w:rPr>
        <w:t>(512) 772-7475</w:t>
      </w:r>
    </w:p>
    <w:p w:rsidR="00E26E07" w:rsidRPr="00E26E07" w:rsidRDefault="00725ABB" w:rsidP="006A48C5">
      <w:pPr>
        <w:spacing w:after="0" w:line="240" w:lineRule="auto"/>
        <w:jc w:val="center"/>
        <w:rPr>
          <w:rFonts w:ascii="Bookman Old Style" w:hAnsi="Bookman Old Style"/>
        </w:rPr>
      </w:pPr>
      <w:r>
        <w:rPr>
          <w:rFonts w:ascii="Bookman Old Style" w:hAnsi="Bookman Old Style"/>
        </w:rPr>
        <w:t>ebonnin</w:t>
      </w:r>
      <w:r w:rsidR="00E26E07" w:rsidRPr="00E26E07">
        <w:rPr>
          <w:rFonts w:ascii="Bookman Old Style" w:hAnsi="Bookman Old Style"/>
        </w:rPr>
        <w:t>@bisdtx.org</w:t>
      </w:r>
    </w:p>
    <w:p w:rsidR="0022757C" w:rsidRDefault="00725ABB" w:rsidP="006A48C5">
      <w:pPr>
        <w:spacing w:after="0" w:line="240" w:lineRule="auto"/>
        <w:jc w:val="center"/>
        <w:rPr>
          <w:rFonts w:ascii="Bookman Old Style" w:hAnsi="Bookman Old Style"/>
        </w:rPr>
      </w:pPr>
      <w:r>
        <w:rPr>
          <w:rFonts w:ascii="Bookman Old Style" w:hAnsi="Bookman Old Style"/>
        </w:rPr>
        <w:t>Conference 6</w:t>
      </w:r>
      <w:r w:rsidR="00024F69" w:rsidRPr="00024F69">
        <w:rPr>
          <w:rFonts w:ascii="Bookman Old Style" w:hAnsi="Bookman Old Style"/>
          <w:vertAlign w:val="superscript"/>
        </w:rPr>
        <w:t>th</w:t>
      </w:r>
      <w:r>
        <w:rPr>
          <w:rFonts w:ascii="Bookman Old Style" w:hAnsi="Bookman Old Style"/>
        </w:rPr>
        <w:t xml:space="preserve"> Period (1:59 – 2:55</w:t>
      </w:r>
      <w:r w:rsidR="00024F69">
        <w:rPr>
          <w:rFonts w:ascii="Bookman Old Style" w:hAnsi="Bookman Old Style"/>
        </w:rPr>
        <w:t>)</w:t>
      </w:r>
    </w:p>
    <w:p w:rsidR="00024F69" w:rsidRDefault="00024F69" w:rsidP="006A48C5">
      <w:pPr>
        <w:spacing w:after="0" w:line="240" w:lineRule="auto"/>
        <w:jc w:val="center"/>
        <w:rPr>
          <w:rFonts w:ascii="Bookman Old Style" w:hAnsi="Bookman Old Style"/>
        </w:rPr>
      </w:pPr>
    </w:p>
    <w:p w:rsidR="0057136E" w:rsidRPr="00E26E07" w:rsidRDefault="0057136E" w:rsidP="0057136E">
      <w:pPr>
        <w:spacing w:after="0" w:line="240" w:lineRule="auto"/>
        <w:rPr>
          <w:rFonts w:ascii="Bookman Old Style" w:hAnsi="Bookman Old Style"/>
        </w:rPr>
      </w:pPr>
      <w:r>
        <w:rPr>
          <w:rFonts w:ascii="Bookman Old Style" w:hAnsi="Bookman Old Style"/>
        </w:rPr>
        <w:t xml:space="preserve">Greetings! I am so excited to welcome your </w:t>
      </w:r>
      <w:r w:rsidR="00725ABB">
        <w:rPr>
          <w:rFonts w:ascii="Bookman Old Style" w:hAnsi="Bookman Old Style"/>
        </w:rPr>
        <w:t>student to my class for the 2018-2019</w:t>
      </w:r>
      <w:r>
        <w:rPr>
          <w:rFonts w:ascii="Bookman Old Style" w:hAnsi="Bookman Old Style"/>
        </w:rPr>
        <w:t xml:space="preserve"> school year. Your student’s learning will be stretched and grown throughout the year preparing them for their academic future. I know that you, your child, and I will all work together to help your student reach their highest level of success this year.</w:t>
      </w:r>
    </w:p>
    <w:p w:rsidR="0057136E" w:rsidRPr="00E26E07" w:rsidRDefault="0057136E" w:rsidP="0057136E">
      <w:pPr>
        <w:spacing w:after="0" w:line="240" w:lineRule="auto"/>
        <w:rPr>
          <w:rFonts w:ascii="Bookman Old Style" w:hAnsi="Bookman Old Style"/>
        </w:rPr>
      </w:pPr>
    </w:p>
    <w:p w:rsidR="0057136E" w:rsidRPr="00E26E07" w:rsidRDefault="0057136E" w:rsidP="0057136E">
      <w:pPr>
        <w:spacing w:after="0" w:line="240" w:lineRule="auto"/>
        <w:rPr>
          <w:rFonts w:ascii="Bookman Old Style" w:hAnsi="Bookman Old Style"/>
          <w:b/>
        </w:rPr>
      </w:pPr>
      <w:r>
        <w:rPr>
          <w:rFonts w:ascii="Bookman Old Style" w:hAnsi="Bookman Old Style"/>
          <w:b/>
        </w:rPr>
        <w:t>Mathematics</w:t>
      </w:r>
      <w:r w:rsidRPr="00E26E07">
        <w:rPr>
          <w:rFonts w:ascii="Bookman Old Style" w:hAnsi="Bookman Old Style"/>
          <w:b/>
        </w:rPr>
        <w:t xml:space="preserve"> Class Supplies:</w:t>
      </w:r>
    </w:p>
    <w:p w:rsidR="0057136E" w:rsidRDefault="0057136E" w:rsidP="0057136E">
      <w:pPr>
        <w:spacing w:after="0" w:line="240" w:lineRule="auto"/>
        <w:ind w:left="720"/>
        <w:rPr>
          <w:rFonts w:ascii="Bookman Old Style" w:hAnsi="Bookman Old Style"/>
        </w:rPr>
      </w:pPr>
      <w:r>
        <w:rPr>
          <w:rFonts w:ascii="Bookman Old Style" w:hAnsi="Bookman Old Style"/>
        </w:rPr>
        <w:t>Students will need to bring the following supplies every day to class (replace as needed):</w:t>
      </w:r>
    </w:p>
    <w:p w:rsidR="00725ABB" w:rsidRPr="00725ABB" w:rsidRDefault="0057136E" w:rsidP="000553AD">
      <w:pPr>
        <w:pStyle w:val="ListParagraph"/>
        <w:numPr>
          <w:ilvl w:val="0"/>
          <w:numId w:val="2"/>
        </w:numPr>
        <w:spacing w:after="0" w:line="240" w:lineRule="auto"/>
        <w:rPr>
          <w:rFonts w:ascii="Bookman Old Style" w:hAnsi="Bookman Old Style"/>
        </w:rPr>
      </w:pPr>
      <w:r w:rsidRPr="00725ABB">
        <w:rPr>
          <w:rFonts w:ascii="Bookman Old Style" w:hAnsi="Bookman Old Style"/>
        </w:rPr>
        <w:t xml:space="preserve">2-pocket folder </w:t>
      </w:r>
    </w:p>
    <w:p w:rsidR="0057136E" w:rsidRPr="00725ABB" w:rsidRDefault="0057136E" w:rsidP="000553AD">
      <w:pPr>
        <w:pStyle w:val="ListParagraph"/>
        <w:numPr>
          <w:ilvl w:val="0"/>
          <w:numId w:val="2"/>
        </w:numPr>
        <w:spacing w:after="0" w:line="240" w:lineRule="auto"/>
        <w:rPr>
          <w:rFonts w:ascii="Bookman Old Style" w:hAnsi="Bookman Old Style"/>
        </w:rPr>
      </w:pPr>
      <w:r w:rsidRPr="00725ABB">
        <w:rPr>
          <w:rFonts w:ascii="Bookman Old Style" w:hAnsi="Bookman Old Style"/>
        </w:rPr>
        <w:t xml:space="preserve">pencils </w:t>
      </w:r>
      <w:r w:rsidRPr="00725ABB">
        <w:rPr>
          <w:rFonts w:ascii="Bookman Old Style" w:hAnsi="Bookman Old Style"/>
          <w:b/>
          <w:i/>
        </w:rPr>
        <w:t xml:space="preserve">All work will be done in pencil. </w:t>
      </w:r>
      <w:r w:rsidRPr="00725ABB">
        <w:rPr>
          <w:rFonts w:ascii="Bookman Old Style" w:hAnsi="Bookman Old Style"/>
        </w:rPr>
        <w:t>Work done in ink will not be accepted.</w:t>
      </w:r>
    </w:p>
    <w:p w:rsidR="0057136E" w:rsidRDefault="0057136E" w:rsidP="0057136E">
      <w:pPr>
        <w:pStyle w:val="ListParagraph"/>
        <w:numPr>
          <w:ilvl w:val="0"/>
          <w:numId w:val="2"/>
        </w:numPr>
        <w:spacing w:after="0" w:line="240" w:lineRule="auto"/>
        <w:rPr>
          <w:rFonts w:ascii="Bookman Old Style" w:hAnsi="Bookman Old Style"/>
        </w:rPr>
      </w:pPr>
      <w:r>
        <w:rPr>
          <w:rFonts w:ascii="Bookman Old Style" w:hAnsi="Bookman Old Style"/>
        </w:rPr>
        <w:t>colored pencils</w:t>
      </w:r>
      <w:r w:rsidR="00725ABB">
        <w:rPr>
          <w:rFonts w:ascii="Bookman Old Style" w:hAnsi="Bookman Old Style"/>
        </w:rPr>
        <w:t>/markers</w:t>
      </w:r>
    </w:p>
    <w:p w:rsidR="0057136E" w:rsidRDefault="00725ABB" w:rsidP="0057136E">
      <w:pPr>
        <w:pStyle w:val="ListParagraph"/>
        <w:numPr>
          <w:ilvl w:val="0"/>
          <w:numId w:val="2"/>
        </w:numPr>
        <w:spacing w:after="0" w:line="240" w:lineRule="auto"/>
        <w:rPr>
          <w:rFonts w:ascii="Bookman Old Style" w:hAnsi="Bookman Old Style"/>
        </w:rPr>
      </w:pPr>
      <w:r>
        <w:rPr>
          <w:rFonts w:ascii="Bookman Old Style" w:hAnsi="Bookman Old Style"/>
        </w:rPr>
        <w:t>composition notebook</w:t>
      </w:r>
    </w:p>
    <w:p w:rsidR="0057136E" w:rsidRDefault="0057136E" w:rsidP="0057136E">
      <w:pPr>
        <w:pStyle w:val="ListParagraph"/>
        <w:numPr>
          <w:ilvl w:val="0"/>
          <w:numId w:val="2"/>
        </w:numPr>
        <w:spacing w:after="0" w:line="240" w:lineRule="auto"/>
        <w:rPr>
          <w:rFonts w:ascii="Bookman Old Style" w:hAnsi="Bookman Old Style"/>
        </w:rPr>
      </w:pPr>
      <w:r>
        <w:rPr>
          <w:rFonts w:ascii="Bookman Old Style" w:hAnsi="Bookman Old Style"/>
        </w:rPr>
        <w:t>scissors</w:t>
      </w:r>
    </w:p>
    <w:p w:rsidR="0057136E" w:rsidRDefault="0057136E" w:rsidP="0057136E">
      <w:pPr>
        <w:pStyle w:val="ListParagraph"/>
        <w:numPr>
          <w:ilvl w:val="0"/>
          <w:numId w:val="2"/>
        </w:numPr>
        <w:spacing w:after="0" w:line="240" w:lineRule="auto"/>
        <w:rPr>
          <w:rFonts w:ascii="Bookman Old Style" w:hAnsi="Bookman Old Style"/>
        </w:rPr>
      </w:pPr>
      <w:r>
        <w:rPr>
          <w:rFonts w:ascii="Bookman Old Style" w:hAnsi="Bookman Old Style"/>
        </w:rPr>
        <w:t xml:space="preserve">glue </w:t>
      </w:r>
    </w:p>
    <w:p w:rsidR="0057136E" w:rsidRDefault="0057136E" w:rsidP="0057136E">
      <w:pPr>
        <w:spacing w:after="0" w:line="240" w:lineRule="auto"/>
        <w:rPr>
          <w:rFonts w:ascii="Bookman Old Style" w:hAnsi="Bookman Old Style"/>
        </w:rPr>
      </w:pPr>
    </w:p>
    <w:p w:rsidR="0057136E" w:rsidRPr="004A7C66" w:rsidRDefault="0057136E" w:rsidP="0057136E">
      <w:pPr>
        <w:spacing w:after="0" w:line="240" w:lineRule="auto"/>
        <w:rPr>
          <w:rFonts w:ascii="Bookman Old Style" w:hAnsi="Bookman Old Style"/>
          <w:b/>
        </w:rPr>
      </w:pPr>
      <w:r>
        <w:rPr>
          <w:rFonts w:ascii="Bookman Old Style" w:hAnsi="Bookman Old Style"/>
          <w:b/>
        </w:rPr>
        <w:t>Thursday Yellow Folder</w:t>
      </w:r>
    </w:p>
    <w:p w:rsidR="0057136E" w:rsidRDefault="0057136E" w:rsidP="0057136E">
      <w:pPr>
        <w:spacing w:after="0" w:line="240" w:lineRule="auto"/>
        <w:ind w:left="720"/>
        <w:rPr>
          <w:rFonts w:ascii="Bookman Old Style" w:hAnsi="Bookman Old Style"/>
        </w:rPr>
      </w:pPr>
      <w:r>
        <w:rPr>
          <w:rFonts w:ascii="Bookman Old Style" w:hAnsi="Bookman Old Style"/>
        </w:rPr>
        <w:t xml:space="preserve">Every student will receive a yellow folder that will come home </w:t>
      </w:r>
      <w:r w:rsidRPr="00A2087A">
        <w:rPr>
          <w:rFonts w:ascii="Bookman Old Style" w:hAnsi="Bookman Old Style"/>
          <w:b/>
          <w:i/>
          <w:u w:val="single"/>
        </w:rPr>
        <w:t>every Thursday</w:t>
      </w:r>
      <w:r>
        <w:rPr>
          <w:rFonts w:ascii="Bookman Old Style" w:hAnsi="Bookman Old Style"/>
        </w:rPr>
        <w:t xml:space="preserve">. The current average will be recorded in the folder as well as any notes of praise or concern (i.e. missing work, behavior issues) for you to review and sign. The student must return the folder to school the next day. </w:t>
      </w:r>
      <w:r>
        <w:rPr>
          <w:rFonts w:ascii="Bookman Old Style" w:hAnsi="Bookman Old Style"/>
        </w:rPr>
        <w:br/>
      </w:r>
    </w:p>
    <w:p w:rsidR="0057136E" w:rsidRPr="00E26E07" w:rsidRDefault="0057136E" w:rsidP="0057136E">
      <w:pPr>
        <w:spacing w:after="0" w:line="240" w:lineRule="auto"/>
        <w:rPr>
          <w:rFonts w:ascii="Bookman Old Style" w:hAnsi="Bookman Old Style"/>
          <w:b/>
        </w:rPr>
      </w:pPr>
      <w:r w:rsidRPr="00E26E07">
        <w:rPr>
          <w:rFonts w:ascii="Bookman Old Style" w:hAnsi="Bookman Old Style"/>
          <w:b/>
        </w:rPr>
        <w:t>Grades:</w:t>
      </w:r>
    </w:p>
    <w:p w:rsidR="0057136E" w:rsidRPr="004A7C66" w:rsidRDefault="0057136E" w:rsidP="0057136E">
      <w:pPr>
        <w:spacing w:after="0" w:line="240" w:lineRule="auto"/>
        <w:ind w:left="720"/>
        <w:rPr>
          <w:rFonts w:ascii="Bookman Old Style" w:hAnsi="Bookman Old Style"/>
        </w:rPr>
      </w:pPr>
      <w:r>
        <w:rPr>
          <w:rFonts w:ascii="Bookman Old Style" w:hAnsi="Bookman Old Style"/>
        </w:rPr>
        <w:t xml:space="preserve">Students will have a minimum of three major grades and nine daily grades per nine week grading period. </w:t>
      </w:r>
      <w:r w:rsidRPr="002A3E4F">
        <w:rPr>
          <w:rFonts w:ascii="Bookman Old Style" w:hAnsi="Bookman Old Style"/>
          <w:b/>
          <w:u w:val="single"/>
        </w:rPr>
        <w:t>Daily Grades</w:t>
      </w:r>
      <w:r>
        <w:rPr>
          <w:rFonts w:ascii="Bookman Old Style" w:hAnsi="Bookman Old Style"/>
        </w:rPr>
        <w:t xml:space="preserve"> are worth 40% and </w:t>
      </w:r>
      <w:r w:rsidRPr="002A3E4F">
        <w:rPr>
          <w:rFonts w:ascii="Bookman Old Style" w:hAnsi="Bookman Old Style"/>
          <w:b/>
          <w:u w:val="single"/>
        </w:rPr>
        <w:t>Major Grades</w:t>
      </w:r>
      <w:r>
        <w:rPr>
          <w:rFonts w:ascii="Bookman Old Style" w:hAnsi="Bookman Old Style"/>
        </w:rPr>
        <w:t xml:space="preserve"> are worth 60% of the overall nine week average. Students will have one opportunity to recover a failed major grade to a maximum of a 70 following the parent notification in the </w:t>
      </w:r>
      <w:r w:rsidRPr="004A7C66">
        <w:rPr>
          <w:rFonts w:ascii="Bookman Old Style" w:hAnsi="Bookman Old Style"/>
          <w:b/>
        </w:rPr>
        <w:t>“Thursday Yellow Folder”</w:t>
      </w:r>
      <w:r>
        <w:rPr>
          <w:rFonts w:ascii="Bookman Old Style" w:hAnsi="Bookman Old Style"/>
        </w:rPr>
        <w:t xml:space="preserve">. </w:t>
      </w:r>
      <w:r w:rsidR="00024F69">
        <w:rPr>
          <w:rFonts w:ascii="Bookman Old Style" w:hAnsi="Bookman Old Style"/>
        </w:rPr>
        <w:t xml:space="preserve">Failing </w:t>
      </w:r>
      <w:r w:rsidR="00C07F8E">
        <w:rPr>
          <w:rFonts w:ascii="Bookman Old Style" w:hAnsi="Bookman Old Style"/>
        </w:rPr>
        <w:t xml:space="preserve">daily </w:t>
      </w:r>
      <w:r w:rsidR="00024F69">
        <w:rPr>
          <w:rFonts w:ascii="Bookman Old Style" w:hAnsi="Bookman Old Style"/>
        </w:rPr>
        <w:t xml:space="preserve">grades </w:t>
      </w:r>
      <w:r w:rsidR="00C07F8E">
        <w:rPr>
          <w:rFonts w:ascii="Bookman Old Style" w:hAnsi="Bookman Old Style"/>
        </w:rPr>
        <w:t xml:space="preserve">may </w:t>
      </w:r>
      <w:r>
        <w:rPr>
          <w:rFonts w:ascii="Bookman Old Style" w:hAnsi="Bookman Old Style"/>
        </w:rPr>
        <w:t xml:space="preserve">be corrected to improve the grade </w:t>
      </w:r>
      <w:r w:rsidR="00024F69">
        <w:rPr>
          <w:rFonts w:ascii="Bookman Old Style" w:hAnsi="Bookman Old Style"/>
        </w:rPr>
        <w:t xml:space="preserve">up to a 70 </w:t>
      </w:r>
      <w:r>
        <w:rPr>
          <w:rFonts w:ascii="Bookman Old Style" w:hAnsi="Bookman Old Style"/>
        </w:rPr>
        <w:t>and will need to be returned with a parent signature in order to receive additional points.</w:t>
      </w:r>
    </w:p>
    <w:p w:rsidR="0057136E" w:rsidRDefault="0057136E" w:rsidP="0057136E">
      <w:pPr>
        <w:spacing w:after="0" w:line="240" w:lineRule="auto"/>
        <w:rPr>
          <w:rFonts w:ascii="Bookman Old Style" w:hAnsi="Bookman Old Style"/>
        </w:rPr>
      </w:pPr>
    </w:p>
    <w:p w:rsidR="0057136E" w:rsidRPr="000334D1" w:rsidRDefault="0057136E" w:rsidP="0057136E">
      <w:pPr>
        <w:spacing w:after="0" w:line="240" w:lineRule="auto"/>
        <w:rPr>
          <w:rFonts w:ascii="Bookman Old Style" w:hAnsi="Bookman Old Style"/>
          <w:b/>
        </w:rPr>
      </w:pPr>
      <w:r w:rsidRPr="000334D1">
        <w:rPr>
          <w:rFonts w:ascii="Bookman Old Style" w:hAnsi="Bookman Old Style"/>
          <w:b/>
        </w:rPr>
        <w:t>Quizzes/Tests/Projects:</w:t>
      </w:r>
    </w:p>
    <w:p w:rsidR="0057136E" w:rsidRDefault="0057136E" w:rsidP="0057136E">
      <w:pPr>
        <w:spacing w:after="0" w:line="240" w:lineRule="auto"/>
        <w:ind w:left="720"/>
        <w:rPr>
          <w:rFonts w:ascii="Bookman Old Style" w:hAnsi="Bookman Old Style"/>
        </w:rPr>
      </w:pPr>
      <w:r>
        <w:rPr>
          <w:rFonts w:ascii="Bookman Old Style" w:hAnsi="Bookman Old Style"/>
        </w:rPr>
        <w:t xml:space="preserve">Students will have advanced notice of all Quizzes, Test, and/or Projects. After an absence, students will be required to take the test or turn in the project the day they come back to school unless prior arrangements have been made. </w:t>
      </w:r>
    </w:p>
    <w:p w:rsidR="004A7C66" w:rsidRDefault="004A7C66" w:rsidP="004A7C66">
      <w:pPr>
        <w:spacing w:after="0" w:line="240" w:lineRule="auto"/>
        <w:ind w:left="720"/>
        <w:rPr>
          <w:rFonts w:ascii="Bookman Old Style" w:hAnsi="Bookman Old Style"/>
        </w:rPr>
      </w:pPr>
    </w:p>
    <w:p w:rsidR="0057136E" w:rsidRPr="000334D1" w:rsidRDefault="0057136E" w:rsidP="0057136E">
      <w:pPr>
        <w:spacing w:after="0" w:line="240" w:lineRule="auto"/>
        <w:rPr>
          <w:rFonts w:ascii="Bookman Old Style" w:hAnsi="Bookman Old Style"/>
          <w:b/>
        </w:rPr>
      </w:pPr>
      <w:r w:rsidRPr="000334D1">
        <w:rPr>
          <w:rFonts w:ascii="Bookman Old Style" w:hAnsi="Bookman Old Style"/>
          <w:b/>
        </w:rPr>
        <w:t>Homework:</w:t>
      </w:r>
    </w:p>
    <w:p w:rsidR="0057136E" w:rsidRDefault="0057136E" w:rsidP="0057136E">
      <w:pPr>
        <w:spacing w:after="0" w:line="240" w:lineRule="auto"/>
        <w:ind w:left="720"/>
        <w:rPr>
          <w:rFonts w:ascii="Bookman Old Style" w:eastAsia="Times New Roman" w:hAnsi="Bookman Old Style" w:cs="Arial"/>
          <w:color w:val="000000"/>
        </w:rPr>
      </w:pPr>
      <w:r>
        <w:rPr>
          <w:rFonts w:ascii="Bookman Old Style" w:eastAsia="Times New Roman" w:hAnsi="Bookman Old Style" w:cs="Arial"/>
          <w:color w:val="000000"/>
        </w:rPr>
        <w:t>L</w:t>
      </w:r>
      <w:r w:rsidRPr="000C31E2">
        <w:rPr>
          <w:rFonts w:ascii="Bookman Old Style" w:eastAsia="Times New Roman" w:hAnsi="Bookman Old Style" w:cs="Arial"/>
          <w:color w:val="000000"/>
        </w:rPr>
        <w:t xml:space="preserve">ate work may receive a reduction of 10 points per day. For Example: If a student turns in work one day late and the grade is an 87, the student will receive a 77 because 87-10=77. Maximum reduction is 40 points. </w:t>
      </w:r>
      <w:r w:rsidR="00725ABB">
        <w:rPr>
          <w:rFonts w:ascii="Bookman Old Style" w:eastAsia="Times New Roman" w:hAnsi="Bookman Old Style" w:cs="Arial"/>
          <w:color w:val="000000"/>
        </w:rPr>
        <w:t>My expectation</w:t>
      </w:r>
      <w:r>
        <w:rPr>
          <w:rFonts w:ascii="Bookman Old Style" w:eastAsia="Times New Roman" w:hAnsi="Bookman Old Style" w:cs="Arial"/>
          <w:color w:val="000000"/>
        </w:rPr>
        <w:t xml:space="preserve"> is for all work to be of high quality and turned in on due date</w:t>
      </w:r>
      <w:r w:rsidR="00725ABB">
        <w:rPr>
          <w:rFonts w:ascii="Bookman Old Style" w:eastAsia="Times New Roman" w:hAnsi="Bookman Old Style" w:cs="Arial"/>
          <w:color w:val="000000"/>
        </w:rPr>
        <w:t>.</w:t>
      </w:r>
    </w:p>
    <w:p w:rsidR="0057136E" w:rsidRDefault="0057136E" w:rsidP="0057136E">
      <w:pPr>
        <w:spacing w:after="0" w:line="240" w:lineRule="auto"/>
        <w:rPr>
          <w:rFonts w:ascii="Bookman Old Style" w:eastAsia="Times New Roman" w:hAnsi="Bookman Old Style" w:cs="Arial"/>
          <w:color w:val="000000"/>
        </w:rPr>
      </w:pPr>
    </w:p>
    <w:p w:rsidR="00024F69" w:rsidRDefault="0057136E" w:rsidP="0057136E">
      <w:pPr>
        <w:spacing w:after="0" w:line="240" w:lineRule="auto"/>
        <w:ind w:left="720"/>
        <w:rPr>
          <w:rFonts w:ascii="Bookman Old Style" w:eastAsia="Times New Roman" w:hAnsi="Bookman Old Style" w:cs="Arial"/>
          <w:color w:val="000000"/>
          <w:u w:val="single"/>
        </w:rPr>
      </w:pPr>
      <w:r>
        <w:rPr>
          <w:rFonts w:ascii="Bookman Old Style" w:eastAsia="Times New Roman" w:hAnsi="Bookman Old Style" w:cs="Arial"/>
          <w:b/>
          <w:bCs/>
          <w:color w:val="000000"/>
        </w:rPr>
        <w:t>**</w:t>
      </w:r>
      <w:r w:rsidRPr="000C31E2">
        <w:rPr>
          <w:rFonts w:ascii="Bookman Old Style" w:eastAsia="Times New Roman" w:hAnsi="Bookman Old Style" w:cs="Arial"/>
          <w:b/>
          <w:bCs/>
          <w:color w:val="000000"/>
        </w:rPr>
        <w:t xml:space="preserve">All daily assignments are due </w:t>
      </w:r>
      <w:r>
        <w:rPr>
          <w:rFonts w:ascii="Bookman Old Style" w:eastAsia="Times New Roman" w:hAnsi="Bookman Old Style" w:cs="Arial"/>
          <w:b/>
          <w:bCs/>
          <w:color w:val="000000"/>
        </w:rPr>
        <w:t>before the grading period (progress report/report card) comes to a close</w:t>
      </w:r>
      <w:r w:rsidRPr="000C31E2">
        <w:rPr>
          <w:rFonts w:ascii="Bookman Old Style" w:eastAsia="Times New Roman" w:hAnsi="Bookman Old Style" w:cs="Arial"/>
          <w:b/>
          <w:bCs/>
          <w:color w:val="000000"/>
        </w:rPr>
        <w:t>.</w:t>
      </w:r>
      <w:r>
        <w:rPr>
          <w:rFonts w:ascii="Bookman Old Style" w:eastAsia="Times New Roman" w:hAnsi="Bookman Old Style" w:cs="Arial"/>
          <w:b/>
          <w:bCs/>
          <w:color w:val="000000"/>
        </w:rPr>
        <w:t xml:space="preserve"> </w:t>
      </w:r>
    </w:p>
    <w:p w:rsidR="00024F69" w:rsidRPr="0057136E" w:rsidRDefault="00024F69" w:rsidP="0057136E">
      <w:pPr>
        <w:spacing w:after="0" w:line="240" w:lineRule="auto"/>
        <w:ind w:left="720"/>
        <w:rPr>
          <w:rFonts w:ascii="Bookman Old Style" w:eastAsia="Times New Roman" w:hAnsi="Bookman Old Style" w:cs="Times New Roman"/>
        </w:rPr>
      </w:pPr>
    </w:p>
    <w:p w:rsidR="00E26E07" w:rsidRPr="00450306" w:rsidRDefault="00E26E07" w:rsidP="00E26E07">
      <w:pPr>
        <w:spacing w:after="0" w:line="240" w:lineRule="auto"/>
        <w:rPr>
          <w:rFonts w:ascii="Bookman Old Style" w:hAnsi="Bookman Old Style"/>
          <w:b/>
        </w:rPr>
      </w:pPr>
      <w:r w:rsidRPr="00450306">
        <w:rPr>
          <w:rFonts w:ascii="Bookman Old Style" w:hAnsi="Bookman Old Style"/>
          <w:b/>
        </w:rPr>
        <w:t>Book:</w:t>
      </w:r>
    </w:p>
    <w:p w:rsidR="00E26E07" w:rsidRDefault="0057136E" w:rsidP="002A3E4F">
      <w:pPr>
        <w:spacing w:after="0" w:line="240" w:lineRule="auto"/>
        <w:ind w:left="720"/>
        <w:rPr>
          <w:rFonts w:ascii="Bookman Old Style" w:hAnsi="Bookman Old Style"/>
        </w:rPr>
      </w:pPr>
      <w:r>
        <w:rPr>
          <w:rFonts w:ascii="Bookman Old Style" w:hAnsi="Bookman Old Style"/>
        </w:rPr>
        <w:t>Our text is</w:t>
      </w:r>
      <w:r w:rsidR="00450306">
        <w:rPr>
          <w:rFonts w:ascii="Bookman Old Style" w:hAnsi="Bookman Old Style"/>
        </w:rPr>
        <w:t xml:space="preserve"> </w:t>
      </w:r>
      <w:r w:rsidRPr="0057136E">
        <w:rPr>
          <w:rFonts w:ascii="Bookman Old Style" w:hAnsi="Bookman Old Style"/>
          <w:i/>
        </w:rPr>
        <w:t xml:space="preserve">Texas </w:t>
      </w:r>
      <w:proofErr w:type="spellStart"/>
      <w:r w:rsidRPr="0057136E">
        <w:rPr>
          <w:rFonts w:ascii="Bookman Old Style" w:hAnsi="Bookman Old Style"/>
          <w:i/>
        </w:rPr>
        <w:t>GOMath</w:t>
      </w:r>
      <w:proofErr w:type="spellEnd"/>
      <w:r w:rsidRPr="0057136E">
        <w:rPr>
          <w:rFonts w:ascii="Bookman Old Style" w:hAnsi="Bookman Old Style"/>
          <w:i/>
        </w:rPr>
        <w:t>! Grade 6.</w:t>
      </w:r>
      <w:r w:rsidR="00450306" w:rsidRPr="0057136E">
        <w:rPr>
          <w:rFonts w:ascii="Bookman Old Style" w:hAnsi="Bookman Old Style"/>
          <w:i/>
        </w:rPr>
        <w:t xml:space="preserve"> </w:t>
      </w:r>
      <w:r w:rsidR="00725ABB">
        <w:rPr>
          <w:rFonts w:ascii="Bookman Old Style" w:hAnsi="Bookman Old Style"/>
        </w:rPr>
        <w:t>Students</w:t>
      </w:r>
      <w:r w:rsidR="00450306">
        <w:rPr>
          <w:rFonts w:ascii="Bookman Old Style" w:hAnsi="Bookman Old Style"/>
        </w:rPr>
        <w:t xml:space="preserve"> will be </w:t>
      </w:r>
      <w:r w:rsidR="00725ABB">
        <w:rPr>
          <w:rFonts w:ascii="Bookman Old Style" w:hAnsi="Bookman Old Style"/>
        </w:rPr>
        <w:t>given access</w:t>
      </w:r>
      <w:r w:rsidR="00450306">
        <w:rPr>
          <w:rFonts w:ascii="Bookman Old Style" w:hAnsi="Bookman Old Style"/>
        </w:rPr>
        <w:t xml:space="preserve"> a book that stays in the classroom for them to use as needed in class. They may take this book home to do homework, but they are responsible for bringing the book back to class.</w:t>
      </w:r>
      <w:r w:rsidR="00803388">
        <w:rPr>
          <w:rFonts w:ascii="Bookman Old Style" w:hAnsi="Bookman Old Style"/>
        </w:rPr>
        <w:t xml:space="preserve"> This is a consumable book that we will be writing notes in and taking pages out for daily grades.</w:t>
      </w:r>
    </w:p>
    <w:p w:rsidR="00450306" w:rsidRDefault="00450306" w:rsidP="00E26E07">
      <w:pPr>
        <w:spacing w:after="0" w:line="240" w:lineRule="auto"/>
        <w:rPr>
          <w:rFonts w:ascii="Bookman Old Style" w:hAnsi="Bookman Old Style"/>
        </w:rPr>
      </w:pPr>
      <w:bookmarkStart w:id="0" w:name="_GoBack"/>
      <w:bookmarkEnd w:id="0"/>
    </w:p>
    <w:p w:rsidR="0057136E" w:rsidRPr="0057136E" w:rsidRDefault="0057136E" w:rsidP="0057136E">
      <w:pPr>
        <w:spacing w:after="0" w:line="240" w:lineRule="auto"/>
        <w:rPr>
          <w:rFonts w:ascii="Bookman Old Style" w:hAnsi="Bookman Old Style"/>
          <w:b/>
        </w:rPr>
      </w:pPr>
      <w:r w:rsidRPr="0057136E">
        <w:rPr>
          <w:rFonts w:ascii="Bookman Old Style" w:hAnsi="Bookman Old Style"/>
          <w:b/>
        </w:rPr>
        <w:t>What to expect this year in Mathematics:</w:t>
      </w:r>
    </w:p>
    <w:p w:rsidR="0057136E" w:rsidRPr="0057136E" w:rsidRDefault="0057136E" w:rsidP="0057136E">
      <w:pPr>
        <w:spacing w:after="0" w:line="240" w:lineRule="auto"/>
        <w:rPr>
          <w:rFonts w:ascii="Bookman Old Style" w:hAnsi="Bookman Old Style"/>
          <w:b/>
        </w:rPr>
      </w:pPr>
    </w:p>
    <w:p w:rsidR="0057136E" w:rsidRPr="0057136E" w:rsidRDefault="0057136E" w:rsidP="0057136E">
      <w:pPr>
        <w:pStyle w:val="ListParagraph"/>
        <w:numPr>
          <w:ilvl w:val="0"/>
          <w:numId w:val="1"/>
        </w:numPr>
        <w:spacing w:after="0" w:line="276" w:lineRule="auto"/>
        <w:rPr>
          <w:rFonts w:ascii="Bookman Old Style" w:hAnsi="Bookman Old Style"/>
          <w:b/>
          <w:i/>
        </w:rPr>
      </w:pPr>
      <w:r w:rsidRPr="0057136E">
        <w:rPr>
          <w:rFonts w:ascii="Bookman Old Style" w:hAnsi="Bookman Old Style"/>
          <w:b/>
          <w:i/>
        </w:rPr>
        <w:t>1</w:t>
      </w:r>
      <w:r w:rsidRPr="0057136E">
        <w:rPr>
          <w:rFonts w:ascii="Bookman Old Style" w:hAnsi="Bookman Old Style"/>
          <w:b/>
          <w:i/>
          <w:vertAlign w:val="superscript"/>
        </w:rPr>
        <w:t>st</w:t>
      </w:r>
      <w:r w:rsidRPr="0057136E">
        <w:rPr>
          <w:rFonts w:ascii="Bookman Old Style" w:hAnsi="Bookman Old Style"/>
          <w:b/>
          <w:i/>
        </w:rPr>
        <w:t xml:space="preserve"> Nine Weeks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Classroom Procedures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 xml:space="preserve">Unit 1 – Equivalent Forms of Fractions, Decimals and </w:t>
      </w:r>
      <w:proofErr w:type="spellStart"/>
      <w:r w:rsidRPr="0057136E">
        <w:rPr>
          <w:rFonts w:ascii="Bookman Old Style" w:hAnsi="Bookman Old Style"/>
        </w:rPr>
        <w:t>Percents</w:t>
      </w:r>
      <w:proofErr w:type="spellEnd"/>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 xml:space="preserve">Unit 2 – Ordering Fractions Decimals and </w:t>
      </w:r>
      <w:proofErr w:type="spellStart"/>
      <w:r w:rsidRPr="0057136E">
        <w:rPr>
          <w:rFonts w:ascii="Bookman Old Style" w:hAnsi="Bookman Old Style"/>
        </w:rPr>
        <w:t>Percents</w:t>
      </w:r>
      <w:proofErr w:type="spellEnd"/>
    </w:p>
    <w:p w:rsid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3 – Operations with Positive Fractions and Decimals</w:t>
      </w:r>
    </w:p>
    <w:p w:rsidR="00725ABB" w:rsidRPr="00725ABB" w:rsidRDefault="00725ABB" w:rsidP="00725ABB">
      <w:pPr>
        <w:pStyle w:val="ListParagraph"/>
        <w:numPr>
          <w:ilvl w:val="1"/>
          <w:numId w:val="1"/>
        </w:numPr>
        <w:spacing w:after="0" w:line="276" w:lineRule="auto"/>
        <w:rPr>
          <w:rFonts w:ascii="Bookman Old Style" w:hAnsi="Bookman Old Style"/>
        </w:rPr>
      </w:pPr>
      <w:r w:rsidRPr="0057136E">
        <w:rPr>
          <w:rFonts w:ascii="Bookman Old Style" w:hAnsi="Bookman Old Style"/>
        </w:rPr>
        <w:t>Unit 4 – Operations with Integers</w:t>
      </w:r>
    </w:p>
    <w:p w:rsidR="0057136E" w:rsidRPr="0057136E" w:rsidRDefault="0057136E" w:rsidP="0057136E">
      <w:pPr>
        <w:pStyle w:val="ListParagraph"/>
        <w:numPr>
          <w:ilvl w:val="0"/>
          <w:numId w:val="1"/>
        </w:numPr>
        <w:spacing w:after="0" w:line="276" w:lineRule="auto"/>
        <w:rPr>
          <w:rFonts w:ascii="Bookman Old Style" w:hAnsi="Bookman Old Style"/>
          <w:b/>
          <w:i/>
        </w:rPr>
      </w:pPr>
      <w:r w:rsidRPr="0057136E">
        <w:rPr>
          <w:rFonts w:ascii="Bookman Old Style" w:hAnsi="Bookman Old Style"/>
          <w:b/>
          <w:i/>
        </w:rPr>
        <w:t>2</w:t>
      </w:r>
      <w:r w:rsidRPr="0057136E">
        <w:rPr>
          <w:rFonts w:ascii="Bookman Old Style" w:hAnsi="Bookman Old Style"/>
          <w:b/>
          <w:i/>
          <w:vertAlign w:val="superscript"/>
        </w:rPr>
        <w:t>nd</w:t>
      </w:r>
      <w:r w:rsidRPr="0057136E">
        <w:rPr>
          <w:rFonts w:ascii="Bookman Old Style" w:hAnsi="Bookman Old Style"/>
          <w:b/>
          <w:i/>
        </w:rPr>
        <w:t xml:space="preserve"> Nine Weeks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5 – Proportional Reasoning with Ratios and Rates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Fall Academic Target</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6 – Equivalent Expressions and One Variable Equations</w:t>
      </w:r>
    </w:p>
    <w:p w:rsidR="0057136E" w:rsidRPr="0057136E" w:rsidRDefault="0057136E" w:rsidP="0057136E">
      <w:pPr>
        <w:pStyle w:val="ListParagraph"/>
        <w:numPr>
          <w:ilvl w:val="0"/>
          <w:numId w:val="1"/>
        </w:numPr>
        <w:spacing w:after="0" w:line="276" w:lineRule="auto"/>
        <w:rPr>
          <w:rFonts w:ascii="Bookman Old Style" w:hAnsi="Bookman Old Style"/>
          <w:b/>
          <w:i/>
        </w:rPr>
      </w:pPr>
      <w:r w:rsidRPr="0057136E">
        <w:rPr>
          <w:rFonts w:ascii="Bookman Old Style" w:hAnsi="Bookman Old Style"/>
          <w:b/>
          <w:i/>
        </w:rPr>
        <w:t>3</w:t>
      </w:r>
      <w:r w:rsidRPr="0057136E">
        <w:rPr>
          <w:rFonts w:ascii="Bookman Old Style" w:hAnsi="Bookman Old Style"/>
          <w:b/>
          <w:i/>
          <w:vertAlign w:val="superscript"/>
        </w:rPr>
        <w:t>rd</w:t>
      </w:r>
      <w:r w:rsidRPr="0057136E">
        <w:rPr>
          <w:rFonts w:ascii="Bookman Old Style" w:hAnsi="Bookman Old Style"/>
          <w:b/>
          <w:i/>
        </w:rPr>
        <w:t xml:space="preserve"> Nine Weeks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7 – One Step Equations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8 – Algebraic Representations of Two-Variable Relationships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9 – Geometry and Measurement</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10 – Data Analysis</w:t>
      </w:r>
    </w:p>
    <w:p w:rsidR="0057136E" w:rsidRPr="0057136E" w:rsidRDefault="0057136E" w:rsidP="0057136E">
      <w:pPr>
        <w:pStyle w:val="ListParagraph"/>
        <w:numPr>
          <w:ilvl w:val="1"/>
          <w:numId w:val="1"/>
        </w:numPr>
        <w:spacing w:after="0" w:line="276" w:lineRule="auto"/>
        <w:rPr>
          <w:rFonts w:ascii="Bookman Old Style" w:hAnsi="Bookman Old Style"/>
          <w:b/>
        </w:rPr>
      </w:pPr>
      <w:r w:rsidRPr="0057136E">
        <w:rPr>
          <w:rFonts w:ascii="Bookman Old Style" w:hAnsi="Bookman Old Style"/>
          <w:b/>
        </w:rPr>
        <w:t>Mock STAAR</w:t>
      </w:r>
    </w:p>
    <w:p w:rsidR="0057136E" w:rsidRPr="0057136E" w:rsidRDefault="0057136E" w:rsidP="0057136E">
      <w:pPr>
        <w:pStyle w:val="ListParagraph"/>
        <w:numPr>
          <w:ilvl w:val="0"/>
          <w:numId w:val="1"/>
        </w:numPr>
        <w:spacing w:after="0" w:line="276" w:lineRule="auto"/>
        <w:rPr>
          <w:rFonts w:ascii="Bookman Old Style" w:hAnsi="Bookman Old Style"/>
          <w:b/>
          <w:i/>
        </w:rPr>
      </w:pPr>
      <w:r w:rsidRPr="0057136E">
        <w:rPr>
          <w:rFonts w:ascii="Bookman Old Style" w:hAnsi="Bookman Old Style"/>
          <w:b/>
          <w:i/>
        </w:rPr>
        <w:t>4</w:t>
      </w:r>
      <w:r w:rsidRPr="0057136E">
        <w:rPr>
          <w:rFonts w:ascii="Bookman Old Style" w:hAnsi="Bookman Old Style"/>
          <w:b/>
          <w:i/>
          <w:vertAlign w:val="superscript"/>
        </w:rPr>
        <w:t>th</w:t>
      </w:r>
      <w:r w:rsidRPr="0057136E">
        <w:rPr>
          <w:rFonts w:ascii="Bookman Old Style" w:hAnsi="Bookman Old Style"/>
          <w:b/>
          <w:i/>
        </w:rPr>
        <w:t xml:space="preserve"> Nine Weeks</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Unit 11 – Personal Financial Literacy</w:t>
      </w:r>
    </w:p>
    <w:p w:rsidR="0057136E" w:rsidRPr="0057136E" w:rsidRDefault="0057136E" w:rsidP="0057136E">
      <w:pPr>
        <w:pStyle w:val="ListParagraph"/>
        <w:numPr>
          <w:ilvl w:val="1"/>
          <w:numId w:val="1"/>
        </w:numPr>
        <w:spacing w:after="0" w:line="276" w:lineRule="auto"/>
        <w:rPr>
          <w:rFonts w:ascii="Bookman Old Style" w:hAnsi="Bookman Old Style"/>
        </w:rPr>
      </w:pPr>
      <w:r w:rsidRPr="0057136E">
        <w:rPr>
          <w:rFonts w:ascii="Bookman Old Style" w:hAnsi="Bookman Old Style"/>
        </w:rPr>
        <w:t>Math STAAR</w:t>
      </w:r>
      <w:r w:rsidR="00725ABB">
        <w:rPr>
          <w:rFonts w:ascii="Bookman Old Style" w:hAnsi="Bookman Old Style"/>
        </w:rPr>
        <w:t xml:space="preserve"> (Monday, May 13, 2019)</w:t>
      </w:r>
    </w:p>
    <w:p w:rsidR="0057136E" w:rsidRDefault="00024F69" w:rsidP="0057136E">
      <w:pPr>
        <w:pStyle w:val="ListParagraph"/>
        <w:numPr>
          <w:ilvl w:val="1"/>
          <w:numId w:val="1"/>
        </w:numPr>
        <w:spacing w:after="0" w:line="276" w:lineRule="auto"/>
        <w:rPr>
          <w:rFonts w:ascii="Bookman Old Style" w:hAnsi="Bookman Old Style"/>
        </w:rPr>
      </w:pPr>
      <w:r>
        <w:rPr>
          <w:rFonts w:ascii="Bookman Old Style" w:hAnsi="Bookman Old Style"/>
        </w:rPr>
        <w:t>Unit 12</w:t>
      </w:r>
      <w:r w:rsidR="0057136E" w:rsidRPr="0057136E">
        <w:rPr>
          <w:rFonts w:ascii="Bookman Old Style" w:hAnsi="Bookman Old Style"/>
        </w:rPr>
        <w:t xml:space="preserve"> – Essential Understanding of Proportionality </w:t>
      </w:r>
    </w:p>
    <w:p w:rsidR="00725ABB" w:rsidRPr="0057136E" w:rsidRDefault="00725ABB" w:rsidP="00725ABB">
      <w:pPr>
        <w:pStyle w:val="ListParagraph"/>
        <w:numPr>
          <w:ilvl w:val="1"/>
          <w:numId w:val="1"/>
        </w:numPr>
        <w:spacing w:after="0" w:line="276" w:lineRule="auto"/>
        <w:rPr>
          <w:rFonts w:ascii="Bookman Old Style" w:hAnsi="Bookman Old Style"/>
        </w:rPr>
      </w:pPr>
      <w:r>
        <w:rPr>
          <w:rFonts w:ascii="Bookman Old Style" w:hAnsi="Bookman Old Style"/>
        </w:rPr>
        <w:t xml:space="preserve">Unit 13 - </w:t>
      </w:r>
      <w:r w:rsidRPr="00725ABB">
        <w:rPr>
          <w:rFonts w:ascii="Bookman Old Style" w:hAnsi="Bookman Old Style"/>
        </w:rPr>
        <w:t>Essential Understandings of Equations</w:t>
      </w:r>
    </w:p>
    <w:p w:rsidR="0057136E" w:rsidRPr="0057136E" w:rsidRDefault="0057136E" w:rsidP="0057136E">
      <w:pPr>
        <w:spacing w:after="0" w:line="240" w:lineRule="auto"/>
        <w:rPr>
          <w:rFonts w:ascii="Bookman Old Style" w:hAnsi="Bookman Old Style"/>
        </w:rPr>
      </w:pPr>
    </w:p>
    <w:p w:rsidR="0057136E" w:rsidRPr="0057136E" w:rsidRDefault="0057136E" w:rsidP="0057136E">
      <w:pPr>
        <w:spacing w:after="0" w:line="240" w:lineRule="auto"/>
        <w:rPr>
          <w:rFonts w:ascii="Bookman Old Style" w:hAnsi="Bookman Old Style"/>
        </w:rPr>
      </w:pPr>
      <w:r w:rsidRPr="0057136E">
        <w:rPr>
          <w:rFonts w:ascii="Bookman Old Style" w:hAnsi="Bookman Old Style"/>
        </w:rPr>
        <w:t>Again, I am so excited to share this journey with your student and their family. Please contact me any time during the year with any questions or concerns.</w:t>
      </w:r>
    </w:p>
    <w:p w:rsidR="0057136E" w:rsidRPr="0057136E" w:rsidRDefault="0057136E" w:rsidP="0057136E">
      <w:pPr>
        <w:spacing w:after="0" w:line="240" w:lineRule="auto"/>
        <w:rPr>
          <w:rFonts w:ascii="Bookman Old Style" w:hAnsi="Bookman Old Style"/>
        </w:rPr>
      </w:pPr>
    </w:p>
    <w:p w:rsidR="00450306" w:rsidRPr="00725ABB" w:rsidRDefault="0057136E" w:rsidP="00E26E07">
      <w:pPr>
        <w:spacing w:after="0" w:line="240" w:lineRule="auto"/>
        <w:rPr>
          <w:rFonts w:ascii="Bookman Old Style" w:hAnsi="Bookman Old Style"/>
          <w:b/>
          <w:sz w:val="32"/>
          <w:szCs w:val="32"/>
        </w:rPr>
      </w:pPr>
      <w:r w:rsidRPr="0057136E">
        <w:rPr>
          <w:rFonts w:ascii="Bookman Old Style" w:hAnsi="Bookman Old Style"/>
          <w:b/>
          <w:sz w:val="32"/>
          <w:szCs w:val="32"/>
        </w:rPr>
        <w:t>GO EAGLES!!!</w:t>
      </w:r>
    </w:p>
    <w:sectPr w:rsidR="00450306" w:rsidRPr="00725ABB" w:rsidSect="005713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3ACC"/>
    <w:multiLevelType w:val="hybridMultilevel"/>
    <w:tmpl w:val="F24AB254"/>
    <w:lvl w:ilvl="0" w:tplc="C6C65742">
      <w:numFmt w:val="bullet"/>
      <w:lvlText w:val="-"/>
      <w:lvlJc w:val="left"/>
      <w:pPr>
        <w:ind w:left="1080" w:hanging="360"/>
      </w:pPr>
      <w:rPr>
        <w:rFonts w:ascii="Bookman Old Style" w:eastAsiaTheme="minorHAnsi" w:hAnsi="Bookman Old Style"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2C4D60"/>
    <w:multiLevelType w:val="hybridMultilevel"/>
    <w:tmpl w:val="4E740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07"/>
    <w:rsid w:val="00024F69"/>
    <w:rsid w:val="000334D1"/>
    <w:rsid w:val="00145CCD"/>
    <w:rsid w:val="0022757C"/>
    <w:rsid w:val="002A3E4F"/>
    <w:rsid w:val="003234C5"/>
    <w:rsid w:val="003B0B36"/>
    <w:rsid w:val="003F6F9E"/>
    <w:rsid w:val="00450306"/>
    <w:rsid w:val="004567AE"/>
    <w:rsid w:val="00483FD6"/>
    <w:rsid w:val="004A7C66"/>
    <w:rsid w:val="004F347A"/>
    <w:rsid w:val="00517CC2"/>
    <w:rsid w:val="0057136E"/>
    <w:rsid w:val="0061653A"/>
    <w:rsid w:val="006A48C5"/>
    <w:rsid w:val="00725ABB"/>
    <w:rsid w:val="00803388"/>
    <w:rsid w:val="00854ED1"/>
    <w:rsid w:val="0098355D"/>
    <w:rsid w:val="00A2087A"/>
    <w:rsid w:val="00A87D98"/>
    <w:rsid w:val="00C07F8E"/>
    <w:rsid w:val="00C81829"/>
    <w:rsid w:val="00D91B3A"/>
    <w:rsid w:val="00E10546"/>
    <w:rsid w:val="00E13778"/>
    <w:rsid w:val="00E26E07"/>
    <w:rsid w:val="00E65270"/>
    <w:rsid w:val="00F5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14C"/>
  <w15:chartTrackingRefBased/>
  <w15:docId w15:val="{0A8FE848-DE4E-44F5-BD53-20A78A2C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E07"/>
    <w:rPr>
      <w:color w:val="0563C1" w:themeColor="hyperlink"/>
      <w:u w:val="single"/>
    </w:rPr>
  </w:style>
  <w:style w:type="paragraph" w:styleId="ListParagraph">
    <w:name w:val="List Paragraph"/>
    <w:basedOn w:val="Normal"/>
    <w:uiPriority w:val="34"/>
    <w:qFormat/>
    <w:rsid w:val="006A48C5"/>
    <w:pPr>
      <w:ind w:left="720"/>
      <w:contextualSpacing/>
    </w:pPr>
  </w:style>
  <w:style w:type="paragraph" w:styleId="BalloonText">
    <w:name w:val="Balloon Text"/>
    <w:basedOn w:val="Normal"/>
    <w:link w:val="BalloonTextChar"/>
    <w:uiPriority w:val="99"/>
    <w:semiHidden/>
    <w:unhideWhenUsed/>
    <w:rsid w:val="00227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Lavender</dc:creator>
  <cp:keywords/>
  <dc:description/>
  <cp:lastModifiedBy>Eric Bonnin</cp:lastModifiedBy>
  <cp:revision>2</cp:revision>
  <cp:lastPrinted>2017-08-08T20:02:00Z</cp:lastPrinted>
  <dcterms:created xsi:type="dcterms:W3CDTF">2018-08-13T21:30:00Z</dcterms:created>
  <dcterms:modified xsi:type="dcterms:W3CDTF">2018-08-13T21:30:00Z</dcterms:modified>
</cp:coreProperties>
</file>